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环卫设施维护及县城周围建筑垃圾清运</w:t>
      </w:r>
    </w:p>
    <w:p>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费用项目2019年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（一）年初批复下达环卫设施维护及县城周围建筑垃圾清运费用项目资金预算和绩效目标情况。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201</w:t>
      </w:r>
      <w:r>
        <w:rPr>
          <w:rFonts w:hint="eastAsia" w:asciiTheme="minorEastAsia" w:hAnsiTheme="minorEastAsia" w:eastAsiaTheme="minorEastAsia" w:cstheme="minorEastAsia"/>
          <w:b w:val="0"/>
          <w:bCs w:val="0"/>
          <w:sz w:val="28"/>
          <w:szCs w:val="28"/>
          <w:lang w:val="en-US" w:eastAsia="zh-CN"/>
        </w:rPr>
        <w:t>9</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环卫设施维护及县城周围建筑垃圾清运费用共40万元。主要绩效目标：完善环卫设施维护机制，着力解决当前环卫设施及县城周围建筑垃圾清运面临的问题，进一步提升环境卫生管理水平，逐步做到源头控制见成效、城市洁净见本色、行为规范见文明，为市民营造一个“清爽、整洁、优美”的人居环境。</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（二）年度中由县级资金安排下达环卫设施维护及县城周围建筑垃圾清运费用项目资金预算和绩效目标情况。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根据《关于批复</w:t>
      </w:r>
      <w:r>
        <w:rPr>
          <w:rFonts w:hint="eastAsia" w:asciiTheme="minorEastAsia" w:hAnsiTheme="minorEastAsia" w:eastAsiaTheme="minorEastAsia" w:cstheme="minorEastAsia"/>
          <w:b w:val="0"/>
          <w:bCs w:val="0"/>
          <w:sz w:val="28"/>
          <w:szCs w:val="28"/>
          <w:lang w:val="en-US" w:eastAsia="zh-CN"/>
        </w:rPr>
        <w:t>2019年部门预算的通知</w:t>
      </w:r>
      <w:r>
        <w:rPr>
          <w:rFonts w:hint="eastAsia" w:asciiTheme="minorEastAsia" w:hAnsiTheme="minorEastAsia" w:eastAsiaTheme="minorEastAsia" w:cstheme="minorEastAsia"/>
          <w:b w:val="0"/>
          <w:bCs w:val="0"/>
          <w:sz w:val="28"/>
          <w:szCs w:val="28"/>
          <w:lang w:eastAsia="zh-CN"/>
        </w:rPr>
        <w:t>》（盐财（预）指标〔201</w:t>
      </w:r>
      <w:r>
        <w:rPr>
          <w:rFonts w:hint="eastAsia" w:asciiTheme="minorEastAsia" w:hAnsiTheme="minorEastAsia" w:eastAsiaTheme="minorEastAsia" w:cstheme="minorEastAsia"/>
          <w:b w:val="0"/>
          <w:bCs w:val="0"/>
          <w:sz w:val="28"/>
          <w:szCs w:val="28"/>
          <w:lang w:val="en-US" w:eastAsia="zh-CN"/>
        </w:rPr>
        <w:t>9</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环卫设施维护及县城周围建筑垃圾清运费用项目资金预算安排40万元，全部为财政拨款，环卫设施维护及县城周围建筑垃圾清运费用项目2019年资金已全部到位，内容为对县城排水管网维护、疏通，城市排涝、防汛，维修地面垃圾箱、街道果皮箱等县城市政基础设施，维修人行道、机动车道、非机动车道的日常道路应急维修，县城周围建筑垃圾的清运、处理，垃圾压缩中转站、垃圾处理厂、垃圾渗滤液厂等日常管护及维修，保证县城周围的清洁及环卫设施的正常使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环卫设施维护及县城周围建筑垃圾清运费用项目资金40</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40万元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2019年</w:t>
      </w:r>
      <w:r>
        <w:rPr>
          <w:rFonts w:hint="eastAsia" w:asciiTheme="minorEastAsia" w:hAnsiTheme="minorEastAsia" w:eastAsiaTheme="minorEastAsia" w:cstheme="minorEastAsia"/>
          <w:b w:val="0"/>
          <w:bCs w:val="0"/>
          <w:sz w:val="28"/>
          <w:szCs w:val="28"/>
          <w:lang w:val="en-US" w:eastAsia="zh-CN"/>
        </w:rPr>
        <w:t>环卫设施维护及县城周围建筑垃圾清运费用项目</w:t>
      </w:r>
      <w:r>
        <w:rPr>
          <w:rFonts w:hint="eastAsia" w:asciiTheme="minorEastAsia" w:hAnsiTheme="minorEastAsia" w:eastAsiaTheme="minorEastAsia" w:cstheme="minorEastAsia"/>
          <w:b w:val="0"/>
          <w:bCs w:val="0"/>
          <w:sz w:val="28"/>
          <w:szCs w:val="28"/>
          <w:lang w:eastAsia="zh-CN"/>
        </w:rPr>
        <w:t>预算资金已全部安排，并按项目建设要求和进度全部落实到位。2019实际总支出为</w:t>
      </w:r>
      <w:r>
        <w:rPr>
          <w:rFonts w:hint="eastAsia" w:asciiTheme="minorEastAsia" w:hAnsiTheme="minorEastAsia" w:eastAsiaTheme="minorEastAsia" w:cstheme="minorEastAsia"/>
          <w:b w:val="0"/>
          <w:bCs w:val="0"/>
          <w:sz w:val="28"/>
          <w:szCs w:val="28"/>
          <w:lang w:val="en-US" w:eastAsia="zh-CN"/>
        </w:rPr>
        <w:t>40.00</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0.00</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环卫设施维护及县城周围建筑垃圾清运费用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（1）项目完成数量：</w:t>
      </w:r>
      <w:r>
        <w:rPr>
          <w:rFonts w:hint="eastAsia" w:asciiTheme="minorEastAsia" w:hAnsiTheme="minorEastAsia" w:eastAsiaTheme="minorEastAsia" w:cstheme="minorEastAsia"/>
          <w:b w:val="0"/>
          <w:bCs w:val="0"/>
          <w:sz w:val="28"/>
          <w:szCs w:val="28"/>
          <w:lang w:val="en-US" w:eastAsia="zh-CN"/>
        </w:rPr>
        <w:t>2019年更换污水井盖200套、雨水篦子200套；维修地面垃圾箱15万元、街道果皮箱8万元、11个垃圾收集站垃圾箱5万元；日常道路应急维修40万元（包括维修人行道、机动车道、非机动车道）。</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（2）项目完成质量：合理配备垃圾桶及果皮箱，箱体整洁干净、无破损、熏黑、变形、歪斜、倾倒、拔起等现象，及时清掏保洁，箱体周围地面洁净；</w:t>
      </w:r>
      <w:r>
        <w:rPr>
          <w:rFonts w:hint="eastAsia" w:asciiTheme="minorEastAsia" w:hAnsiTheme="minorEastAsia" w:eastAsiaTheme="minorEastAsia" w:cstheme="minorEastAsia"/>
          <w:b w:val="0"/>
          <w:bCs w:val="0"/>
          <w:sz w:val="28"/>
          <w:szCs w:val="28"/>
          <w:lang w:val="en-US" w:eastAsia="zh-CN"/>
        </w:rPr>
        <w:t>垃圾中转站内外地面整洁，外墙面无脱落，站内通风良好，无明显臭味，吊装设施设备运行良好，无安全隐患，照明灯具、作业工具等配套设施完好，做到日产日清，无堆积，垃圾箱封闭完好，无破损，无散落垃圾和积流污水；有防蚊、防蝇和除臭设施或措施；路基稳定、密实、排水性能良好；挡土墙及护坡完好，泄水孔畅通；</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2019年度绩效目标制定了项目工作计划，并按照工作计划开展了环卫设施维护及县城周围建筑垃圾清运工作。评价认为，该项目各项工程安排较合理，按照计划进度执行较及时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环卫设施维护及县城周围建筑垃圾清运费用项目</w:t>
      </w:r>
      <w:r>
        <w:rPr>
          <w:rFonts w:hint="eastAsia" w:asciiTheme="minorEastAsia" w:hAnsiTheme="minorEastAsia" w:eastAsiaTheme="minorEastAsia" w:cstheme="minorEastAsia"/>
          <w:b w:val="0"/>
          <w:bCs w:val="0"/>
          <w:sz w:val="28"/>
          <w:szCs w:val="28"/>
          <w:lang w:eastAsia="zh-CN"/>
        </w:rPr>
        <w:t>计划及资金已全部落实，支付依据合规合法，执行情况良好。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实施的生态效益：环卫设施维护及县城周围建筑垃圾清运费用项目的实施，对建成区的环卫设施进行维修保护，对建成区周围建筑垃圾清理运输，使建成区内外整体环境得到了改善，为市民营造一个“清爽、整洁、优美”的人居环境。</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（2）项目实施的社会效益：有效带动了盐池县当地的低收入人群就业，低收入人群占所有环卫人员的90%，低收入人群主要以盐池县的建档立卡户、低保户等人员为主。</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的可持续影响：环境卫生作为一个长期发展的项目，我单位建设了与网格化管理相结合、由及时发现上报、迅速处置以及案件处置考核为一体的运行机制，针对基础环卫设施及车辆等维修养护制定了完善的制度，并严格执行。项目长效管理机制健全且执行。</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自2019年以来，我单位对全部项目实施和整体社会效益及满意度等各项指标调查，基本情况是群众对项目实施满意度达91%。项目社会效益和经济效益明显，达到了预期效果。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环卫设施维护及县城周围建筑垃圾清运费用2019年度目标全部完成实施，均达到了绩效目标。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对排查出的脱岗现象逐一落实责任人，并强化工作督查，制定完善的工作督查办法及值班制度。针对每位保洁人员的具体情况及应急情况，合理安排保洁人员每天到岗时间及在岗时间，减少没有到下班时间、没有人员接班、没有向上次领导请假的情况下，擅自离职、串岗现象出现，严格值班纪律，严格交班制度，做到不脱岗，不离岗，以保障项目更好的开展。</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（一）我单位根据项目绩效评价指标对各项目量化评价，自评指标得分93.5分。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705F30"/>
    <w:rsid w:val="01D41327"/>
    <w:rsid w:val="01DD0C0E"/>
    <w:rsid w:val="041E24E3"/>
    <w:rsid w:val="072C6FDB"/>
    <w:rsid w:val="082B10F4"/>
    <w:rsid w:val="08AD444C"/>
    <w:rsid w:val="09015EAD"/>
    <w:rsid w:val="09723454"/>
    <w:rsid w:val="09AC3916"/>
    <w:rsid w:val="0A8C2CA0"/>
    <w:rsid w:val="0C8D3C7C"/>
    <w:rsid w:val="0CC938D9"/>
    <w:rsid w:val="0CCC2D63"/>
    <w:rsid w:val="0E331EC0"/>
    <w:rsid w:val="0FEB48FF"/>
    <w:rsid w:val="13FC1F08"/>
    <w:rsid w:val="146F7312"/>
    <w:rsid w:val="14896E79"/>
    <w:rsid w:val="14C4499C"/>
    <w:rsid w:val="14EF42C1"/>
    <w:rsid w:val="16E54694"/>
    <w:rsid w:val="16F76538"/>
    <w:rsid w:val="17CF40C9"/>
    <w:rsid w:val="1A3E3AF7"/>
    <w:rsid w:val="1B7C3A46"/>
    <w:rsid w:val="1B965EE2"/>
    <w:rsid w:val="1C612191"/>
    <w:rsid w:val="1CAA3CD9"/>
    <w:rsid w:val="1CE76BFD"/>
    <w:rsid w:val="1DC274D0"/>
    <w:rsid w:val="1DF25307"/>
    <w:rsid w:val="1E4A4593"/>
    <w:rsid w:val="1E4E7908"/>
    <w:rsid w:val="1EAD6EE0"/>
    <w:rsid w:val="1F890B97"/>
    <w:rsid w:val="227D3758"/>
    <w:rsid w:val="22C2273E"/>
    <w:rsid w:val="246B0D04"/>
    <w:rsid w:val="24BF4EBC"/>
    <w:rsid w:val="30DD7368"/>
    <w:rsid w:val="324003E3"/>
    <w:rsid w:val="329A0EE5"/>
    <w:rsid w:val="329B6B7E"/>
    <w:rsid w:val="33BA12DA"/>
    <w:rsid w:val="33BF1B26"/>
    <w:rsid w:val="34BD6234"/>
    <w:rsid w:val="369E0A85"/>
    <w:rsid w:val="389F61F0"/>
    <w:rsid w:val="3A471F42"/>
    <w:rsid w:val="3A571945"/>
    <w:rsid w:val="3C150741"/>
    <w:rsid w:val="3C686E8F"/>
    <w:rsid w:val="3CE01B09"/>
    <w:rsid w:val="3D7F0A50"/>
    <w:rsid w:val="3EA12676"/>
    <w:rsid w:val="40C275C9"/>
    <w:rsid w:val="41C71DC2"/>
    <w:rsid w:val="444B087F"/>
    <w:rsid w:val="44A83F9D"/>
    <w:rsid w:val="456B2B21"/>
    <w:rsid w:val="474403C6"/>
    <w:rsid w:val="4A9851F2"/>
    <w:rsid w:val="4B123432"/>
    <w:rsid w:val="4B7E0CDE"/>
    <w:rsid w:val="4CF42163"/>
    <w:rsid w:val="4DE72BE0"/>
    <w:rsid w:val="4E0114A6"/>
    <w:rsid w:val="4E377B00"/>
    <w:rsid w:val="4E772EBB"/>
    <w:rsid w:val="4F025ADA"/>
    <w:rsid w:val="4FA60C94"/>
    <w:rsid w:val="4FB10340"/>
    <w:rsid w:val="4FFB1A68"/>
    <w:rsid w:val="50E56349"/>
    <w:rsid w:val="541658DB"/>
    <w:rsid w:val="556D5C05"/>
    <w:rsid w:val="56E228E8"/>
    <w:rsid w:val="572A245A"/>
    <w:rsid w:val="5A142F27"/>
    <w:rsid w:val="62147E68"/>
    <w:rsid w:val="63054880"/>
    <w:rsid w:val="63611007"/>
    <w:rsid w:val="6B60424A"/>
    <w:rsid w:val="6D9A67DE"/>
    <w:rsid w:val="713D3C53"/>
    <w:rsid w:val="748D5CFF"/>
    <w:rsid w:val="765F3C2F"/>
    <w:rsid w:val="76936052"/>
    <w:rsid w:val="790A4970"/>
    <w:rsid w:val="792F515C"/>
    <w:rsid w:val="79CA6860"/>
    <w:rsid w:val="7DF817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2020-10-22T10:57:44Z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